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86" w:type="dxa"/>
        <w:tblInd w:w="-855" w:type="dxa"/>
        <w:tblLook w:val="04A0" w:firstRow="1" w:lastRow="0" w:firstColumn="1" w:lastColumn="0" w:noHBand="0" w:noVBand="1"/>
      </w:tblPr>
      <w:tblGrid>
        <w:gridCol w:w="6783"/>
        <w:gridCol w:w="2903"/>
      </w:tblGrid>
      <w:tr w:rsidR="004D66A2">
        <w:trPr>
          <w:trHeight w:val="245"/>
        </w:trPr>
        <w:tc>
          <w:tcPr>
            <w:tcW w:w="6783" w:type="dxa"/>
            <w:tcBorders>
              <w:top w:val="nil"/>
              <w:left w:val="nil"/>
              <w:bottom w:val="nil"/>
              <w:right w:val="nil"/>
            </w:tcBorders>
          </w:tcPr>
          <w:p w:rsidR="004D66A2" w:rsidRDefault="00A33EB4">
            <w:pPr>
              <w:spacing w:after="0" w:line="259" w:lineRule="auto"/>
              <w:ind w:left="0" w:right="0" w:firstLine="0"/>
              <w:jc w:val="left"/>
            </w:pPr>
            <w:r>
              <w:rPr>
                <w:rFonts w:ascii="Times New Roman" w:eastAsia="Times New Roman" w:hAnsi="Times New Roman" w:cs="Times New Roman"/>
                <w:b/>
              </w:rPr>
              <w:t>Схвалено</w:t>
            </w:r>
          </w:p>
        </w:tc>
        <w:tc>
          <w:tcPr>
            <w:tcW w:w="2903" w:type="dxa"/>
            <w:tcBorders>
              <w:top w:val="nil"/>
              <w:left w:val="nil"/>
              <w:bottom w:val="nil"/>
              <w:right w:val="nil"/>
            </w:tcBorders>
          </w:tcPr>
          <w:p w:rsidR="004D66A2" w:rsidRDefault="00A33EB4">
            <w:pPr>
              <w:spacing w:after="0" w:line="259" w:lineRule="auto"/>
              <w:ind w:left="22" w:right="0" w:firstLine="0"/>
              <w:jc w:val="left"/>
            </w:pPr>
            <w:r>
              <w:rPr>
                <w:rFonts w:ascii="Times New Roman" w:eastAsia="Times New Roman" w:hAnsi="Times New Roman" w:cs="Times New Roman"/>
                <w:b/>
              </w:rPr>
              <w:t>Затверджено</w:t>
            </w:r>
          </w:p>
        </w:tc>
      </w:tr>
      <w:tr w:rsidR="004D66A2">
        <w:trPr>
          <w:trHeight w:val="276"/>
        </w:trPr>
        <w:tc>
          <w:tcPr>
            <w:tcW w:w="6783" w:type="dxa"/>
            <w:tcBorders>
              <w:top w:val="nil"/>
              <w:left w:val="nil"/>
              <w:bottom w:val="nil"/>
              <w:right w:val="nil"/>
            </w:tcBorders>
          </w:tcPr>
          <w:p w:rsidR="004D66A2" w:rsidRDefault="00A33EB4">
            <w:pPr>
              <w:spacing w:after="0" w:line="259" w:lineRule="auto"/>
              <w:ind w:left="60" w:right="0" w:firstLine="0"/>
              <w:jc w:val="left"/>
              <w:rPr>
                <w:rFonts w:ascii="Times New Roman" w:eastAsia="Times New Roman" w:hAnsi="Times New Roman" w:cs="Times New Roman"/>
                <w:b/>
              </w:rPr>
            </w:pPr>
            <w:r>
              <w:rPr>
                <w:rFonts w:ascii="Times New Roman" w:eastAsia="Times New Roman" w:hAnsi="Times New Roman" w:cs="Times New Roman"/>
                <w:b/>
              </w:rPr>
              <w:t>педаг</w:t>
            </w:r>
            <w:r w:rsidR="004711B2">
              <w:rPr>
                <w:rFonts w:ascii="Times New Roman" w:eastAsia="Times New Roman" w:hAnsi="Times New Roman" w:cs="Times New Roman"/>
                <w:b/>
              </w:rPr>
              <w:t xml:space="preserve">огічною радою ЗЗСО № 87 ЛМР </w:t>
            </w:r>
          </w:p>
          <w:p w:rsidR="004711B2" w:rsidRDefault="004711B2">
            <w:pPr>
              <w:spacing w:after="0" w:line="259" w:lineRule="auto"/>
              <w:ind w:left="60" w:right="0" w:firstLine="0"/>
              <w:jc w:val="left"/>
            </w:pPr>
            <w:r>
              <w:rPr>
                <w:rFonts w:ascii="Times New Roman" w:eastAsia="Times New Roman" w:hAnsi="Times New Roman" w:cs="Times New Roman"/>
                <w:b/>
              </w:rPr>
              <w:t>ім.</w:t>
            </w:r>
            <w:r w:rsidR="008C3105">
              <w:rPr>
                <w:rFonts w:ascii="Times New Roman" w:eastAsia="Times New Roman" w:hAnsi="Times New Roman" w:cs="Times New Roman"/>
                <w:b/>
              </w:rPr>
              <w:t xml:space="preserve"> </w:t>
            </w:r>
            <w:r>
              <w:rPr>
                <w:rFonts w:ascii="Times New Roman" w:eastAsia="Times New Roman" w:hAnsi="Times New Roman" w:cs="Times New Roman"/>
                <w:b/>
              </w:rPr>
              <w:t xml:space="preserve">Ірини Калинець </w:t>
            </w:r>
          </w:p>
        </w:tc>
        <w:tc>
          <w:tcPr>
            <w:tcW w:w="2903" w:type="dxa"/>
            <w:tcBorders>
              <w:top w:val="nil"/>
              <w:left w:val="nil"/>
              <w:bottom w:val="nil"/>
              <w:right w:val="nil"/>
            </w:tcBorders>
          </w:tcPr>
          <w:p w:rsidR="004D66A2" w:rsidRDefault="00A33EB4" w:rsidP="004711B2">
            <w:pPr>
              <w:spacing w:after="0" w:line="259" w:lineRule="auto"/>
              <w:ind w:left="0" w:right="0" w:firstLine="0"/>
            </w:pPr>
            <w:r>
              <w:rPr>
                <w:rFonts w:ascii="Times New Roman" w:eastAsia="Times New Roman" w:hAnsi="Times New Roman" w:cs="Times New Roman"/>
                <w:b/>
              </w:rPr>
              <w:t xml:space="preserve">Наказ </w:t>
            </w:r>
            <w:r w:rsidR="004711B2">
              <w:rPr>
                <w:rFonts w:ascii="Times New Roman" w:eastAsia="Times New Roman" w:hAnsi="Times New Roman" w:cs="Times New Roman"/>
                <w:b/>
              </w:rPr>
              <w:t>ЗЗСО № 87 ЛМР ім.</w:t>
            </w:r>
            <w:r w:rsidR="008C3105">
              <w:rPr>
                <w:rFonts w:ascii="Times New Roman" w:eastAsia="Times New Roman" w:hAnsi="Times New Roman" w:cs="Times New Roman"/>
                <w:b/>
              </w:rPr>
              <w:t xml:space="preserve"> </w:t>
            </w:r>
            <w:r w:rsidR="004711B2">
              <w:rPr>
                <w:rFonts w:ascii="Times New Roman" w:eastAsia="Times New Roman" w:hAnsi="Times New Roman" w:cs="Times New Roman"/>
                <w:b/>
              </w:rPr>
              <w:t>Ірини Калинець</w:t>
            </w:r>
          </w:p>
        </w:tc>
      </w:tr>
      <w:tr w:rsidR="004D66A2">
        <w:trPr>
          <w:trHeight w:val="245"/>
        </w:trPr>
        <w:tc>
          <w:tcPr>
            <w:tcW w:w="6783" w:type="dxa"/>
            <w:tcBorders>
              <w:top w:val="nil"/>
              <w:left w:val="nil"/>
              <w:bottom w:val="nil"/>
              <w:right w:val="nil"/>
            </w:tcBorders>
          </w:tcPr>
          <w:p w:rsidR="004D66A2" w:rsidRDefault="00A33EB4">
            <w:pPr>
              <w:spacing w:after="0" w:line="259" w:lineRule="auto"/>
              <w:ind w:left="0" w:right="0" w:firstLine="0"/>
              <w:jc w:val="left"/>
            </w:pPr>
            <w:r>
              <w:rPr>
                <w:rFonts w:ascii="Times New Roman" w:eastAsia="Times New Roman" w:hAnsi="Times New Roman" w:cs="Times New Roman"/>
                <w:b/>
              </w:rPr>
              <w:t xml:space="preserve">Протокол № </w:t>
            </w:r>
            <w:r w:rsidR="008C3105">
              <w:rPr>
                <w:rFonts w:ascii="Times New Roman" w:eastAsia="Times New Roman" w:hAnsi="Times New Roman" w:cs="Times New Roman"/>
                <w:b/>
                <w:u w:val="single" w:color="000000"/>
              </w:rPr>
              <w:t>12</w:t>
            </w:r>
            <w:r w:rsidR="004711B2">
              <w:rPr>
                <w:rFonts w:ascii="Times New Roman" w:eastAsia="Times New Roman" w:hAnsi="Times New Roman" w:cs="Times New Roman"/>
                <w:b/>
                <w:u w:val="single" w:color="000000"/>
              </w:rPr>
              <w:t xml:space="preserve"> </w:t>
            </w:r>
            <w:r>
              <w:rPr>
                <w:rFonts w:ascii="Times New Roman" w:eastAsia="Times New Roman" w:hAnsi="Times New Roman" w:cs="Times New Roman"/>
                <w:b/>
              </w:rPr>
              <w:t xml:space="preserve">від </w:t>
            </w:r>
            <w:r w:rsidR="00B4528B">
              <w:rPr>
                <w:rFonts w:ascii="Times New Roman" w:eastAsia="Times New Roman" w:hAnsi="Times New Roman" w:cs="Times New Roman"/>
                <w:b/>
                <w:u w:val="single" w:color="000000"/>
              </w:rPr>
              <w:t>_12</w:t>
            </w:r>
            <w:r w:rsidR="008C3105">
              <w:rPr>
                <w:rFonts w:ascii="Times New Roman" w:eastAsia="Times New Roman" w:hAnsi="Times New Roman" w:cs="Times New Roman"/>
                <w:b/>
                <w:u w:val="single" w:color="000000"/>
              </w:rPr>
              <w:t>.11.</w:t>
            </w:r>
            <w:r>
              <w:rPr>
                <w:rFonts w:ascii="Times New Roman" w:eastAsia="Times New Roman" w:hAnsi="Times New Roman" w:cs="Times New Roman"/>
                <w:b/>
                <w:u w:val="single" w:color="000000"/>
              </w:rPr>
              <w:t>2021р.</w:t>
            </w:r>
          </w:p>
        </w:tc>
        <w:tc>
          <w:tcPr>
            <w:tcW w:w="2903" w:type="dxa"/>
            <w:tcBorders>
              <w:top w:val="nil"/>
              <w:left w:val="nil"/>
              <w:bottom w:val="nil"/>
              <w:right w:val="nil"/>
            </w:tcBorders>
          </w:tcPr>
          <w:p w:rsidR="004D66A2" w:rsidRDefault="00B4528B">
            <w:pPr>
              <w:spacing w:after="0" w:line="259" w:lineRule="auto"/>
              <w:ind w:left="0" w:right="0" w:firstLine="0"/>
              <w:jc w:val="left"/>
            </w:pPr>
            <w:bookmarkStart w:id="0" w:name="_GoBack"/>
            <w:bookmarkEnd w:id="0"/>
            <w:r>
              <w:rPr>
                <w:rFonts w:ascii="Times New Roman" w:eastAsia="Times New Roman" w:hAnsi="Times New Roman" w:cs="Times New Roman"/>
                <w:b/>
              </w:rPr>
              <w:t>№ 01-07/180 від 15.11.</w:t>
            </w:r>
            <w:r w:rsidR="00A33EB4">
              <w:rPr>
                <w:rFonts w:ascii="Times New Roman" w:eastAsia="Times New Roman" w:hAnsi="Times New Roman" w:cs="Times New Roman"/>
                <w:b/>
              </w:rPr>
              <w:t>2021р.</w:t>
            </w:r>
          </w:p>
        </w:tc>
      </w:tr>
      <w:tr w:rsidR="004711B2">
        <w:trPr>
          <w:trHeight w:val="245"/>
        </w:trPr>
        <w:tc>
          <w:tcPr>
            <w:tcW w:w="6783" w:type="dxa"/>
            <w:tcBorders>
              <w:top w:val="nil"/>
              <w:left w:val="nil"/>
              <w:bottom w:val="nil"/>
              <w:right w:val="nil"/>
            </w:tcBorders>
          </w:tcPr>
          <w:p w:rsidR="004711B2" w:rsidRDefault="004711B2">
            <w:pPr>
              <w:spacing w:after="0" w:line="259" w:lineRule="auto"/>
              <w:ind w:left="0" w:right="0" w:firstLine="0"/>
              <w:jc w:val="left"/>
              <w:rPr>
                <w:rFonts w:ascii="Times New Roman" w:eastAsia="Times New Roman" w:hAnsi="Times New Roman" w:cs="Times New Roman"/>
                <w:b/>
              </w:rPr>
            </w:pPr>
          </w:p>
          <w:p w:rsidR="004711B2" w:rsidRDefault="004711B2">
            <w:pPr>
              <w:spacing w:after="0" w:line="259" w:lineRule="auto"/>
              <w:ind w:left="0" w:right="0" w:firstLine="0"/>
              <w:jc w:val="left"/>
              <w:rPr>
                <w:rFonts w:ascii="Times New Roman" w:eastAsia="Times New Roman" w:hAnsi="Times New Roman" w:cs="Times New Roman"/>
                <w:b/>
              </w:rPr>
            </w:pPr>
          </w:p>
        </w:tc>
        <w:tc>
          <w:tcPr>
            <w:tcW w:w="2903" w:type="dxa"/>
            <w:tcBorders>
              <w:top w:val="nil"/>
              <w:left w:val="nil"/>
              <w:bottom w:val="nil"/>
              <w:right w:val="nil"/>
            </w:tcBorders>
          </w:tcPr>
          <w:p w:rsidR="004711B2" w:rsidRDefault="004711B2">
            <w:pPr>
              <w:spacing w:after="0" w:line="259" w:lineRule="auto"/>
              <w:ind w:left="0" w:right="0" w:firstLine="0"/>
              <w:jc w:val="left"/>
              <w:rPr>
                <w:rFonts w:ascii="Times New Roman" w:eastAsia="Times New Roman" w:hAnsi="Times New Roman" w:cs="Times New Roman"/>
                <w:b/>
              </w:rPr>
            </w:pPr>
          </w:p>
        </w:tc>
      </w:tr>
    </w:tbl>
    <w:p w:rsidR="004D66A2" w:rsidRDefault="00A33EB4" w:rsidP="004711B2">
      <w:pPr>
        <w:spacing w:after="0" w:line="259" w:lineRule="auto"/>
        <w:ind w:left="345" w:right="0"/>
        <w:jc w:val="center"/>
      </w:pPr>
      <w:r>
        <w:rPr>
          <w:rFonts w:ascii="Times New Roman" w:eastAsia="Times New Roman" w:hAnsi="Times New Roman" w:cs="Times New Roman"/>
          <w:b/>
          <w:sz w:val="28"/>
        </w:rPr>
        <w:t>ПОЛОЖЕННЯ ПРО АКАДЕМІЧНУ ДОБРОЧЕСНІСТЬ УЧАСНИКІВ</w:t>
      </w:r>
    </w:p>
    <w:p w:rsidR="004711B2" w:rsidRDefault="004711B2" w:rsidP="004711B2">
      <w:pPr>
        <w:spacing w:after="0" w:line="259" w:lineRule="auto"/>
        <w:ind w:left="64" w:right="0"/>
        <w:jc w:val="center"/>
        <w:rPr>
          <w:rFonts w:ascii="Times New Roman" w:eastAsia="Times New Roman" w:hAnsi="Times New Roman" w:cs="Times New Roman"/>
          <w:b/>
          <w:sz w:val="28"/>
        </w:rPr>
      </w:pPr>
      <w:r>
        <w:rPr>
          <w:rFonts w:ascii="Times New Roman" w:eastAsia="Times New Roman" w:hAnsi="Times New Roman" w:cs="Times New Roman"/>
          <w:b/>
          <w:sz w:val="28"/>
        </w:rPr>
        <w:t>ОСВІТНЬОГО ПРОЦЕСУ</w:t>
      </w:r>
    </w:p>
    <w:p w:rsidR="004711B2" w:rsidRDefault="004711B2" w:rsidP="004711B2">
      <w:pPr>
        <w:spacing w:after="0" w:line="259" w:lineRule="auto"/>
        <w:ind w:left="64" w:right="0"/>
        <w:jc w:val="center"/>
        <w:rPr>
          <w:rFonts w:ascii="Times New Roman" w:eastAsia="Times New Roman" w:hAnsi="Times New Roman" w:cs="Times New Roman"/>
          <w:b/>
          <w:sz w:val="28"/>
        </w:rPr>
      </w:pPr>
      <w:r>
        <w:rPr>
          <w:rFonts w:ascii="Times New Roman" w:eastAsia="Times New Roman" w:hAnsi="Times New Roman" w:cs="Times New Roman"/>
          <w:b/>
          <w:sz w:val="28"/>
        </w:rPr>
        <w:t>ЗАКЛАДУ ЗАГАЛЬНОЇ СЕРЕДНЬОЇ ОСВІТИ №87 ЛМР</w:t>
      </w:r>
    </w:p>
    <w:p w:rsidR="004D66A2" w:rsidRDefault="004711B2" w:rsidP="004711B2">
      <w:pPr>
        <w:spacing w:after="0" w:line="259" w:lineRule="auto"/>
        <w:ind w:left="64" w:right="0"/>
        <w:jc w:val="center"/>
        <w:rPr>
          <w:rFonts w:ascii="Times New Roman" w:eastAsia="Times New Roman" w:hAnsi="Times New Roman" w:cs="Times New Roman"/>
          <w:b/>
          <w:sz w:val="28"/>
        </w:rPr>
      </w:pPr>
      <w:r>
        <w:rPr>
          <w:rFonts w:ascii="Times New Roman" w:eastAsia="Times New Roman" w:hAnsi="Times New Roman" w:cs="Times New Roman"/>
          <w:b/>
          <w:sz w:val="28"/>
        </w:rPr>
        <w:t>ім.</w:t>
      </w:r>
      <w:r w:rsidR="008C3105">
        <w:rPr>
          <w:rFonts w:ascii="Times New Roman" w:eastAsia="Times New Roman" w:hAnsi="Times New Roman" w:cs="Times New Roman"/>
          <w:b/>
          <w:sz w:val="28"/>
        </w:rPr>
        <w:t xml:space="preserve"> </w:t>
      </w:r>
      <w:r>
        <w:rPr>
          <w:rFonts w:ascii="Times New Roman" w:eastAsia="Times New Roman" w:hAnsi="Times New Roman" w:cs="Times New Roman"/>
          <w:b/>
          <w:sz w:val="28"/>
        </w:rPr>
        <w:t>ІРИНИ КАЛИНЕЦЬ</w:t>
      </w:r>
    </w:p>
    <w:p w:rsidR="004711B2" w:rsidRDefault="004711B2" w:rsidP="004711B2">
      <w:pPr>
        <w:spacing w:after="0" w:line="259" w:lineRule="auto"/>
        <w:ind w:left="64" w:right="0"/>
        <w:jc w:val="center"/>
      </w:pPr>
    </w:p>
    <w:p w:rsidR="004D66A2" w:rsidRDefault="00A33EB4">
      <w:pPr>
        <w:pStyle w:val="1"/>
      </w:pPr>
      <w:r>
        <w:t>1.</w:t>
      </w:r>
      <w:r>
        <w:rPr>
          <w:b w:val="0"/>
        </w:rPr>
        <w:t xml:space="preserve">      </w:t>
      </w:r>
      <w:r>
        <w:t>Загальні положення</w:t>
      </w:r>
    </w:p>
    <w:p w:rsidR="004D66A2" w:rsidRDefault="00A33EB4">
      <w:pPr>
        <w:ind w:left="-5" w:right="0"/>
      </w:pPr>
      <w:r>
        <w:t xml:space="preserve">     1.1. Положення про академічну доброчесність в </w:t>
      </w:r>
      <w:r w:rsidR="004711B2">
        <w:t xml:space="preserve">закладі загальної середньої освіти №87 ЛМР </w:t>
      </w:r>
      <w:proofErr w:type="spellStart"/>
      <w:r w:rsidR="004711B2">
        <w:t>ім.Ірини</w:t>
      </w:r>
      <w:proofErr w:type="spellEnd"/>
      <w:r w:rsidR="004711B2">
        <w:t xml:space="preserve"> Калинець </w:t>
      </w:r>
      <w:r>
        <w:t xml:space="preserve"> (далі - Положення) закріплює норми та правила етичної поведінки, професійного спілкування між педагогічними працівниками закладу та здобувачами  освіти.</w:t>
      </w:r>
    </w:p>
    <w:p w:rsidR="004D66A2" w:rsidRDefault="00A33EB4">
      <w:pPr>
        <w:spacing w:after="18"/>
        <w:ind w:left="-5" w:right="0"/>
      </w:pPr>
      <w:r>
        <w:t xml:space="preserve">     1.2. Це </w:t>
      </w:r>
      <w:r w:rsidR="004711B2">
        <w:t xml:space="preserve"> </w:t>
      </w:r>
      <w:r>
        <w:t xml:space="preserve">Положення </w:t>
      </w:r>
      <w:r w:rsidR="004711B2">
        <w:t xml:space="preserve"> </w:t>
      </w:r>
      <w:r>
        <w:t>розроблено</w:t>
      </w:r>
      <w:r w:rsidR="004711B2">
        <w:t xml:space="preserve"> </w:t>
      </w:r>
      <w:r>
        <w:t xml:space="preserve"> на </w:t>
      </w:r>
      <w:r w:rsidR="004711B2">
        <w:t xml:space="preserve"> </w:t>
      </w:r>
      <w:r>
        <w:t xml:space="preserve">основі </w:t>
      </w:r>
      <w:r w:rsidR="004711B2">
        <w:t xml:space="preserve"> </w:t>
      </w:r>
      <w:r>
        <w:t xml:space="preserve">Конституції </w:t>
      </w:r>
      <w:r w:rsidR="004711B2">
        <w:t xml:space="preserve"> </w:t>
      </w:r>
      <w:r>
        <w:t xml:space="preserve">України, </w:t>
      </w:r>
      <w:r w:rsidR="004711B2">
        <w:t xml:space="preserve"> </w:t>
      </w:r>
      <w:r>
        <w:t xml:space="preserve">Законів </w:t>
      </w:r>
      <w:r w:rsidR="004711B2">
        <w:t xml:space="preserve"> </w:t>
      </w:r>
      <w:r>
        <w:t xml:space="preserve">України </w:t>
      </w:r>
    </w:p>
    <w:p w:rsidR="004D66A2" w:rsidRDefault="00A33EB4" w:rsidP="004711B2">
      <w:pPr>
        <w:spacing w:after="14"/>
        <w:ind w:left="-5" w:right="0"/>
      </w:pPr>
      <w:r>
        <w:t>«Про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w:t>
      </w:r>
      <w:r w:rsidR="004711B2">
        <w:t>(локальних) актів закладу освіти</w:t>
      </w:r>
      <w:r>
        <w:t>.</w:t>
      </w:r>
    </w:p>
    <w:p w:rsidR="004D66A2" w:rsidRDefault="00A33EB4">
      <w:pPr>
        <w:ind w:left="-5" w:right="0"/>
      </w:pPr>
      <w:r>
        <w:t xml:space="preserve">     1.3. Мета Положення полягає у дотриманні високих професійних стандартів в усіх сферах діяльності закладу </w:t>
      </w:r>
      <w:r w:rsidR="004711B2">
        <w:t xml:space="preserve">освіти </w:t>
      </w:r>
      <w:r>
        <w:t>(освітній,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4D66A2" w:rsidRDefault="00A33EB4">
      <w:pPr>
        <w:ind w:left="-5" w:right="0"/>
      </w:pPr>
      <w:r>
        <w:t xml:space="preserve">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4D66A2" w:rsidRDefault="00A33EB4" w:rsidP="004711B2">
      <w:pPr>
        <w:spacing w:after="14"/>
        <w:ind w:left="-5" w:right="0"/>
      </w:pPr>
      <w:r>
        <w:t xml:space="preserve">     1.5. Норми цього Положення закріплюють правила поведінки безпосередньо у трьох основних сферах – освітній (навчальній), науковій та виховній</w:t>
      </w:r>
      <w:r w:rsidR="004711B2">
        <w:t xml:space="preserve"> </w:t>
      </w:r>
      <w:r>
        <w:t>(морально-психологічний клімат у колективі).</w:t>
      </w:r>
    </w:p>
    <w:p w:rsidR="004D66A2" w:rsidRDefault="00A33EB4">
      <w:pPr>
        <w:ind w:left="-5" w:right="0"/>
      </w:pPr>
      <w:r>
        <w:rPr>
          <w:b/>
        </w:rPr>
        <w:t xml:space="preserve">      </w:t>
      </w:r>
      <w:r>
        <w:t>1.6.  Дія Положення поширюється на всіх учасників освітнього процесу закладу</w:t>
      </w:r>
      <w:r w:rsidR="004711B2">
        <w:t xml:space="preserve">  освіти</w:t>
      </w:r>
      <w:r>
        <w:t>.</w:t>
      </w:r>
    </w:p>
    <w:p w:rsidR="004D66A2" w:rsidRDefault="00A33EB4">
      <w:pPr>
        <w:pStyle w:val="1"/>
      </w:pPr>
      <w:r>
        <w:t>2. Поняття та принципи академічної доброчесності</w:t>
      </w:r>
    </w:p>
    <w:p w:rsidR="004D66A2" w:rsidRDefault="00A33EB4">
      <w:pPr>
        <w:ind w:left="-5" w:right="0"/>
      </w:pPr>
      <w:r>
        <w:t xml:space="preserve">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4D66A2" w:rsidRDefault="00A33EB4">
      <w:pPr>
        <w:spacing w:after="148"/>
        <w:ind w:left="-5" w:right="0"/>
      </w:pPr>
      <w:r>
        <w:lastRenderedPageBreak/>
        <w:t xml:space="preserve">     2.2. Для забезпечення академічної доброчесності в освітньому закладі необхідно дотримуватися наступних принципів:</w:t>
      </w:r>
    </w:p>
    <w:p w:rsidR="004D66A2" w:rsidRDefault="00A33EB4">
      <w:pPr>
        <w:numPr>
          <w:ilvl w:val="0"/>
          <w:numId w:val="1"/>
        </w:numPr>
        <w:spacing w:after="149"/>
        <w:ind w:right="0" w:hanging="147"/>
      </w:pPr>
      <w:r>
        <w:t>демократизму;</w:t>
      </w:r>
    </w:p>
    <w:p w:rsidR="004D66A2" w:rsidRDefault="00A33EB4">
      <w:pPr>
        <w:numPr>
          <w:ilvl w:val="0"/>
          <w:numId w:val="1"/>
        </w:numPr>
        <w:spacing w:after="149"/>
        <w:ind w:right="0" w:hanging="147"/>
      </w:pPr>
      <w:r>
        <w:t>законності;</w:t>
      </w:r>
    </w:p>
    <w:p w:rsidR="004D66A2" w:rsidRDefault="00A33EB4">
      <w:pPr>
        <w:numPr>
          <w:ilvl w:val="0"/>
          <w:numId w:val="1"/>
        </w:numPr>
        <w:spacing w:after="149"/>
        <w:ind w:right="0" w:hanging="147"/>
      </w:pPr>
      <w:r>
        <w:t>соціальної справедливості;</w:t>
      </w:r>
    </w:p>
    <w:p w:rsidR="004D66A2" w:rsidRDefault="00A33EB4">
      <w:pPr>
        <w:numPr>
          <w:ilvl w:val="0"/>
          <w:numId w:val="1"/>
        </w:numPr>
        <w:spacing w:after="149"/>
        <w:ind w:right="0" w:hanging="147"/>
      </w:pPr>
      <w:r>
        <w:t xml:space="preserve">пріоритету прав і </w:t>
      </w:r>
      <w:proofErr w:type="spellStart"/>
      <w:r>
        <w:t>свообод</w:t>
      </w:r>
      <w:proofErr w:type="spellEnd"/>
      <w:r>
        <w:t xml:space="preserve"> людини і громадянина;</w:t>
      </w:r>
    </w:p>
    <w:p w:rsidR="004D66A2" w:rsidRDefault="00A33EB4">
      <w:pPr>
        <w:numPr>
          <w:ilvl w:val="0"/>
          <w:numId w:val="1"/>
        </w:numPr>
        <w:spacing w:after="149"/>
        <w:ind w:right="0" w:hanging="147"/>
      </w:pPr>
      <w:r>
        <w:t>рівноправності;</w:t>
      </w:r>
    </w:p>
    <w:p w:rsidR="004D66A2" w:rsidRDefault="00A33EB4">
      <w:pPr>
        <w:numPr>
          <w:ilvl w:val="0"/>
          <w:numId w:val="1"/>
        </w:numPr>
        <w:spacing w:after="149"/>
        <w:ind w:right="0" w:hanging="147"/>
      </w:pPr>
      <w:r>
        <w:t>гарантування прав і свобод;</w:t>
      </w:r>
    </w:p>
    <w:p w:rsidR="004D66A2" w:rsidRDefault="00A33EB4">
      <w:pPr>
        <w:numPr>
          <w:ilvl w:val="0"/>
          <w:numId w:val="1"/>
        </w:numPr>
        <w:spacing w:after="149"/>
        <w:ind w:right="0" w:hanging="147"/>
      </w:pPr>
      <w:r>
        <w:t>прозорості;</w:t>
      </w:r>
    </w:p>
    <w:p w:rsidR="004D66A2" w:rsidRDefault="00A33EB4">
      <w:pPr>
        <w:numPr>
          <w:ilvl w:val="0"/>
          <w:numId w:val="1"/>
        </w:numPr>
        <w:spacing w:after="149"/>
        <w:ind w:right="0" w:hanging="147"/>
      </w:pPr>
      <w:r>
        <w:t>професіоналізму та компетентності;</w:t>
      </w:r>
    </w:p>
    <w:p w:rsidR="004D66A2" w:rsidRDefault="00A33EB4">
      <w:pPr>
        <w:numPr>
          <w:ilvl w:val="0"/>
          <w:numId w:val="1"/>
        </w:numPr>
        <w:spacing w:after="149"/>
        <w:ind w:right="0" w:hanging="147"/>
      </w:pPr>
      <w:r>
        <w:t>партнерства і взаємодопомоги;</w:t>
      </w:r>
    </w:p>
    <w:p w:rsidR="004D66A2" w:rsidRDefault="00A33EB4">
      <w:pPr>
        <w:numPr>
          <w:ilvl w:val="0"/>
          <w:numId w:val="1"/>
        </w:numPr>
        <w:spacing w:after="149"/>
        <w:ind w:right="0" w:hanging="147"/>
      </w:pPr>
      <w:r>
        <w:t>поваги та взаємної довіри;</w:t>
      </w:r>
    </w:p>
    <w:p w:rsidR="004D66A2" w:rsidRDefault="00A33EB4">
      <w:pPr>
        <w:numPr>
          <w:ilvl w:val="0"/>
          <w:numId w:val="1"/>
        </w:numPr>
        <w:spacing w:after="149"/>
        <w:ind w:right="0" w:hanging="147"/>
      </w:pPr>
      <w:r>
        <w:t>відкритості і прозорості;</w:t>
      </w:r>
    </w:p>
    <w:p w:rsidR="004D66A2" w:rsidRDefault="00A33EB4">
      <w:pPr>
        <w:numPr>
          <w:ilvl w:val="0"/>
          <w:numId w:val="1"/>
        </w:numPr>
        <w:ind w:right="0" w:hanging="147"/>
      </w:pPr>
      <w:r>
        <w:t>відповідальності за порушення академічної доброчесності.</w:t>
      </w:r>
    </w:p>
    <w:p w:rsidR="004D66A2" w:rsidRDefault="004711B2">
      <w:pPr>
        <w:numPr>
          <w:ilvl w:val="1"/>
          <w:numId w:val="2"/>
        </w:numPr>
        <w:ind w:right="0" w:hanging="467"/>
      </w:pPr>
      <w:r>
        <w:t>Кожен учасник освітнього процесу</w:t>
      </w:r>
      <w:r w:rsidR="00A33EB4">
        <w:t xml:space="preserve"> наділений правом вільно обирати свою громадську позицію, яка проголошується відкрито при обговоренні рішень та внутрішніх документів.</w:t>
      </w:r>
    </w:p>
    <w:p w:rsidR="004D66A2" w:rsidRDefault="00A33EB4">
      <w:pPr>
        <w:numPr>
          <w:ilvl w:val="1"/>
          <w:numId w:val="2"/>
        </w:numPr>
        <w:ind w:right="0" w:hanging="467"/>
      </w:pPr>
      <w:r>
        <w:t xml:space="preserve">Офіційне висвітлення діяльності закладу </w:t>
      </w:r>
      <w:r w:rsidR="004711B2">
        <w:t xml:space="preserve">освіти </w:t>
      </w:r>
      <w:r>
        <w:t>та напрямів його розвитку може здійснювати директор або особа за його дорученням.</w:t>
      </w:r>
    </w:p>
    <w:p w:rsidR="004D66A2" w:rsidRDefault="00A33EB4">
      <w:pPr>
        <w:numPr>
          <w:ilvl w:val="1"/>
          <w:numId w:val="2"/>
        </w:numPr>
        <w:ind w:right="0" w:hanging="467"/>
      </w:pPr>
      <w:r>
        <w:t>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4D66A2" w:rsidRDefault="00A33EB4">
      <w:pPr>
        <w:numPr>
          <w:ilvl w:val="1"/>
          <w:numId w:val="2"/>
        </w:numPr>
        <w:ind w:right="0" w:hanging="467"/>
      </w:pPr>
      <w:r>
        <w:t xml:space="preserve">Гідним для </w:t>
      </w:r>
      <w:r w:rsidR="004711B2">
        <w:t xml:space="preserve">представників ЗЗСО № 87 ЛМР </w:t>
      </w:r>
      <w:proofErr w:type="spellStart"/>
      <w:r w:rsidR="004711B2">
        <w:t>ім.Ірини</w:t>
      </w:r>
      <w:proofErr w:type="spellEnd"/>
      <w:r w:rsidR="004711B2">
        <w:t xml:space="preserve"> Калинець</w:t>
      </w:r>
      <w:r>
        <w:t xml:space="preserve"> є:</w:t>
      </w:r>
    </w:p>
    <w:p w:rsidR="004D66A2" w:rsidRDefault="00A33EB4">
      <w:pPr>
        <w:numPr>
          <w:ilvl w:val="0"/>
          <w:numId w:val="1"/>
        </w:numPr>
        <w:ind w:right="0" w:hanging="147"/>
      </w:pPr>
      <w:r>
        <w:t xml:space="preserve">шанобливе ставлення до символіки </w:t>
      </w:r>
      <w:r w:rsidR="004711B2">
        <w:t>закладу</w:t>
      </w:r>
      <w:r>
        <w:t>;</w:t>
      </w:r>
    </w:p>
    <w:p w:rsidR="004D66A2" w:rsidRDefault="00A33EB4">
      <w:pPr>
        <w:numPr>
          <w:ilvl w:val="0"/>
          <w:numId w:val="1"/>
        </w:numPr>
        <w:ind w:right="0" w:hanging="147"/>
      </w:pPr>
      <w:r>
        <w:t>дотримання Правил внутрішнього трудового розпорядку;</w:t>
      </w:r>
    </w:p>
    <w:p w:rsidR="004D66A2" w:rsidRDefault="00A33EB4">
      <w:pPr>
        <w:numPr>
          <w:ilvl w:val="0"/>
          <w:numId w:val="1"/>
        </w:numPr>
        <w:ind w:right="0" w:hanging="147"/>
      </w:pPr>
      <w:r>
        <w:t>культу</w:t>
      </w:r>
      <w:r w:rsidR="004711B2">
        <w:t>ра зовнішнього вигляду працівників</w:t>
      </w:r>
      <w:r>
        <w:t xml:space="preserve"> та учасників освітнього процесу;</w:t>
      </w:r>
    </w:p>
    <w:p w:rsidR="004D66A2" w:rsidRDefault="00A33EB4">
      <w:pPr>
        <w:numPr>
          <w:ilvl w:val="0"/>
          <w:numId w:val="1"/>
        </w:numPr>
        <w:ind w:right="0" w:hanging="147"/>
      </w:pPr>
      <w:r>
        <w:t>дотримання правил високих стандартів ділової етики у веденні переговорів, у тому числі телефонних.</w:t>
      </w:r>
    </w:p>
    <w:p w:rsidR="004D66A2" w:rsidRDefault="00A33EB4">
      <w:pPr>
        <w:ind w:left="-5" w:right="0"/>
      </w:pPr>
      <w:r>
        <w:t xml:space="preserve">     2.7. Неприйнятним для</w:t>
      </w:r>
      <w:r w:rsidR="004711B2">
        <w:t xml:space="preserve"> всіх учасників освітнього процесу ЗЗСО № 87 ЛМР </w:t>
      </w:r>
      <w:proofErr w:type="spellStart"/>
      <w:r w:rsidR="004711B2">
        <w:t>ім.Ірини</w:t>
      </w:r>
      <w:proofErr w:type="spellEnd"/>
      <w:r w:rsidR="004711B2">
        <w:t xml:space="preserve"> Калинець</w:t>
      </w:r>
      <w:r>
        <w:t xml:space="preserve"> є:</w:t>
      </w:r>
    </w:p>
    <w:p w:rsidR="004D66A2" w:rsidRDefault="00A33EB4">
      <w:pPr>
        <w:numPr>
          <w:ilvl w:val="0"/>
          <w:numId w:val="1"/>
        </w:numPr>
        <w:ind w:right="0" w:hanging="147"/>
      </w:pPr>
      <w:r>
        <w:t>навмисне перешкоджання навчальній та трудовій діяльності</w:t>
      </w:r>
      <w:r w:rsidR="004711B2">
        <w:t xml:space="preserve"> учасників освітнього процесу</w:t>
      </w:r>
      <w:r>
        <w:t>;</w:t>
      </w:r>
    </w:p>
    <w:p w:rsidR="004D66A2" w:rsidRDefault="00A33EB4">
      <w:pPr>
        <w:numPr>
          <w:ilvl w:val="0"/>
          <w:numId w:val="1"/>
        </w:numPr>
        <w:ind w:right="0" w:hanging="147"/>
      </w:pPr>
      <w:r>
        <w:lastRenderedPageBreak/>
        <w:t>участь у будь-якій діяльності, що пов’язана з обманом, нечесністю; підробка та використання офіційних документів;</w:t>
      </w:r>
    </w:p>
    <w:p w:rsidR="004D66A2" w:rsidRDefault="00A33EB4">
      <w:pPr>
        <w:numPr>
          <w:ilvl w:val="0"/>
          <w:numId w:val="1"/>
        </w:numPr>
        <w:ind w:right="0" w:hanging="147"/>
      </w:pPr>
      <w:r>
        <w:t>перевищення повноважень, що передбачені посадовими інструкціями;</w:t>
      </w:r>
    </w:p>
    <w:p w:rsidR="004D66A2" w:rsidRDefault="00A33EB4">
      <w:pPr>
        <w:numPr>
          <w:ilvl w:val="0"/>
          <w:numId w:val="1"/>
        </w:numPr>
        <w:ind w:right="0" w:hanging="147"/>
      </w:pPr>
      <w:r>
        <w:t>ведення в закладі політичної, релігійної та іншої пропаганди;</w:t>
      </w:r>
    </w:p>
    <w:p w:rsidR="004D66A2" w:rsidRDefault="00A33EB4">
      <w:pPr>
        <w:numPr>
          <w:ilvl w:val="0"/>
          <w:numId w:val="1"/>
        </w:numPr>
        <w:ind w:right="0" w:hanging="147"/>
      </w:pPr>
      <w:r>
        <w:t>використання мобільних телефонів під час навчальних занять, нарад або офіційних заходів;</w:t>
      </w:r>
    </w:p>
    <w:p w:rsidR="004D66A2" w:rsidRDefault="00A33EB4">
      <w:pPr>
        <w:numPr>
          <w:ilvl w:val="0"/>
          <w:numId w:val="1"/>
        </w:numPr>
        <w:ind w:right="0" w:hanging="147"/>
      </w:pPr>
      <w:r>
        <w:t>вживання алкогольних напоїв, наркотичних речовин, паління у закладі, поява у стані алкогольного, наркотичного та токсичного сп’яніння;</w:t>
      </w:r>
    </w:p>
    <w:p w:rsidR="004D66A2" w:rsidRDefault="00A33EB4">
      <w:pPr>
        <w:numPr>
          <w:ilvl w:val="0"/>
          <w:numId w:val="1"/>
        </w:numPr>
        <w:spacing w:after="627"/>
        <w:ind w:right="0" w:hanging="147"/>
      </w:pPr>
      <w:r>
        <w:t>пронесення до закладу зброї, використання газових балончиків та інших речей, що можуть зашкодити здоров’ю так життю людини.</w:t>
      </w:r>
    </w:p>
    <w:p w:rsidR="004D66A2" w:rsidRDefault="00A33EB4">
      <w:pPr>
        <w:numPr>
          <w:ilvl w:val="0"/>
          <w:numId w:val="3"/>
        </w:numPr>
        <w:spacing w:after="188" w:line="259" w:lineRule="auto"/>
        <w:ind w:right="121" w:hanging="267"/>
        <w:jc w:val="right"/>
      </w:pPr>
      <w:r>
        <w:rPr>
          <w:b/>
        </w:rPr>
        <w:t>Забезпечення академічної доброчесності учасниками освітнього процесу</w:t>
      </w:r>
    </w:p>
    <w:p w:rsidR="004D66A2" w:rsidRDefault="00A33EB4">
      <w:pPr>
        <w:numPr>
          <w:ilvl w:val="1"/>
          <w:numId w:val="3"/>
        </w:numPr>
        <w:spacing w:after="172" w:line="267" w:lineRule="auto"/>
        <w:ind w:right="0"/>
      </w:pPr>
      <w:r>
        <w:rPr>
          <w:b/>
          <w:i/>
        </w:rPr>
        <w:t>Дотримання академічної доброчесності педагогічними працівниками передбачає:</w:t>
      </w:r>
    </w:p>
    <w:p w:rsidR="004D66A2" w:rsidRDefault="00A33EB4">
      <w:pPr>
        <w:numPr>
          <w:ilvl w:val="3"/>
          <w:numId w:val="4"/>
        </w:numPr>
        <w:ind w:right="0" w:hanging="147"/>
      </w:pPr>
      <w:r>
        <w:t>дотримання Конвенції ООН «Про права дитини», Конституції, законів України;</w:t>
      </w:r>
    </w:p>
    <w:p w:rsidR="004D66A2" w:rsidRDefault="00A33EB4">
      <w:pPr>
        <w:numPr>
          <w:ilvl w:val="3"/>
          <w:numId w:val="4"/>
        </w:numPr>
        <w:ind w:right="0" w:hanging="147"/>
      </w:pPr>
      <w:r>
        <w:t>утвердження позитивного іміджу освітнього закладу, примноження його традицій;</w:t>
      </w:r>
    </w:p>
    <w:p w:rsidR="004D66A2" w:rsidRDefault="00A33EB4">
      <w:pPr>
        <w:numPr>
          <w:ilvl w:val="3"/>
          <w:numId w:val="4"/>
        </w:numPr>
        <w:spacing w:after="148"/>
        <w:ind w:right="0" w:hanging="147"/>
      </w:pPr>
      <w:r>
        <w:t>дотримання етичних норм спілкування на засадах партнерства, взаємоповаги, толерантності стосунків;</w:t>
      </w:r>
    </w:p>
    <w:p w:rsidR="004D66A2" w:rsidRDefault="00A33EB4">
      <w:pPr>
        <w:numPr>
          <w:ilvl w:val="3"/>
          <w:numId w:val="4"/>
        </w:numPr>
        <w:ind w:right="0" w:hanging="147"/>
      </w:pPr>
      <w:r>
        <w:t>запобігання корупції, хабарництву;</w:t>
      </w:r>
    </w:p>
    <w:p w:rsidR="004D66A2" w:rsidRDefault="00826019">
      <w:pPr>
        <w:numPr>
          <w:ilvl w:val="3"/>
          <w:numId w:val="4"/>
        </w:numPr>
        <w:ind w:right="0" w:hanging="147"/>
      </w:pPr>
      <w:r>
        <w:t>збереження,</w:t>
      </w:r>
      <w:r>
        <w:tab/>
        <w:t>поліпшення</w:t>
      </w:r>
      <w:r>
        <w:tab/>
        <w:t xml:space="preserve">та </w:t>
      </w:r>
      <w:r w:rsidR="00A33EB4">
        <w:t>раціональне</w:t>
      </w:r>
      <w:r w:rsidR="00A33EB4">
        <w:tab/>
        <w:t>використання навчально-матеріальної бази закладу;</w:t>
      </w:r>
    </w:p>
    <w:p w:rsidR="004D66A2" w:rsidRDefault="00A33EB4">
      <w:pPr>
        <w:numPr>
          <w:ilvl w:val="3"/>
          <w:numId w:val="4"/>
        </w:numPr>
        <w:spacing w:after="148"/>
        <w:ind w:right="0" w:hanging="147"/>
      </w:pPr>
      <w:r>
        <w:t>посилання на джерела інформації у разі використання ідей, розробок, тверджень, відомостей;</w:t>
      </w:r>
    </w:p>
    <w:p w:rsidR="004D66A2" w:rsidRDefault="00A33EB4">
      <w:pPr>
        <w:numPr>
          <w:ilvl w:val="3"/>
          <w:numId w:val="4"/>
        </w:numPr>
        <w:ind w:right="0" w:hanging="147"/>
      </w:pPr>
      <w:r>
        <w:t>дотримання норм про авторські права;</w:t>
      </w:r>
    </w:p>
    <w:p w:rsidR="004D66A2" w:rsidRDefault="00A33EB4">
      <w:pPr>
        <w:numPr>
          <w:ilvl w:val="3"/>
          <w:numId w:val="4"/>
        </w:numPr>
        <w:ind w:right="0" w:hanging="147"/>
      </w:pPr>
      <w:r>
        <w:t>надання правдивої інформації про методики і результати власної навчальної (творчої, наукової) діяльності;</w:t>
      </w:r>
    </w:p>
    <w:p w:rsidR="004D66A2" w:rsidRDefault="00A33EB4">
      <w:pPr>
        <w:numPr>
          <w:ilvl w:val="3"/>
          <w:numId w:val="4"/>
        </w:numPr>
        <w:ind w:right="0" w:hanging="147"/>
      </w:pPr>
      <w:r>
        <w:t>контроль за дотриманням академічної доброчесності здобувачами освіти;</w:t>
      </w:r>
    </w:p>
    <w:p w:rsidR="004D66A2" w:rsidRDefault="00A33EB4">
      <w:pPr>
        <w:numPr>
          <w:ilvl w:val="3"/>
          <w:numId w:val="4"/>
        </w:numPr>
        <w:ind w:right="0" w:hanging="147"/>
      </w:pPr>
      <w:r>
        <w:t>об’єктивне й неупереджене оцінювання результатів навчання;</w:t>
      </w:r>
    </w:p>
    <w:p w:rsidR="004D66A2" w:rsidRDefault="00A33EB4">
      <w:pPr>
        <w:numPr>
          <w:ilvl w:val="3"/>
          <w:numId w:val="4"/>
        </w:numPr>
        <w:ind w:right="0" w:hanging="147"/>
      </w:pPr>
      <w:r>
        <w:t>надання якісних освітніх послуг з використанням у практичній професійній діяльності інноваційних здобутків у галузі освіти;</w:t>
      </w:r>
    </w:p>
    <w:p w:rsidR="004D66A2" w:rsidRDefault="00826019">
      <w:pPr>
        <w:numPr>
          <w:ilvl w:val="3"/>
          <w:numId w:val="4"/>
        </w:numPr>
        <w:ind w:right="0" w:hanging="147"/>
      </w:pPr>
      <w:r>
        <w:t>дотримання</w:t>
      </w:r>
      <w:r>
        <w:tab/>
        <w:t>правил внутрішнього розпорядку, трудової</w:t>
      </w:r>
      <w:r>
        <w:tab/>
        <w:t xml:space="preserve">дисципліни, </w:t>
      </w:r>
      <w:r w:rsidR="00A33EB4">
        <w:t>корпоративної етики.</w:t>
      </w:r>
    </w:p>
    <w:p w:rsidR="004D66A2" w:rsidRDefault="00A33EB4">
      <w:pPr>
        <w:numPr>
          <w:ilvl w:val="1"/>
          <w:numId w:val="3"/>
        </w:numPr>
        <w:spacing w:after="172" w:line="267" w:lineRule="auto"/>
        <w:ind w:right="0"/>
      </w:pPr>
      <w:r>
        <w:rPr>
          <w:b/>
          <w:i/>
        </w:rPr>
        <w:lastRenderedPageBreak/>
        <w:t>Дотримання академічної доброчесності здобувачами освіти передбачає:</w:t>
      </w:r>
    </w:p>
    <w:p w:rsidR="004D66A2" w:rsidRDefault="00A33EB4">
      <w:pPr>
        <w:numPr>
          <w:ilvl w:val="2"/>
          <w:numId w:val="3"/>
        </w:numPr>
        <w:ind w:right="0" w:hanging="720"/>
      </w:pPr>
      <w:r>
        <w:t>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4D66A2" w:rsidRDefault="00A33EB4">
      <w:pPr>
        <w:numPr>
          <w:ilvl w:val="2"/>
          <w:numId w:val="3"/>
        </w:numPr>
        <w:ind w:right="0" w:hanging="720"/>
      </w:pPr>
      <w:r>
        <w:t>посилання на джерела інформації у разі використання ідей, розробок, тверджень, відомостей;</w:t>
      </w:r>
    </w:p>
    <w:p w:rsidR="004D66A2" w:rsidRDefault="00A33EB4">
      <w:pPr>
        <w:numPr>
          <w:ilvl w:val="2"/>
          <w:numId w:val="3"/>
        </w:numPr>
        <w:ind w:right="0" w:hanging="720"/>
      </w:pPr>
      <w:r>
        <w:t>дотримання норм законодавства про авторське право;</w:t>
      </w:r>
    </w:p>
    <w:p w:rsidR="004D66A2" w:rsidRDefault="00A33EB4">
      <w:pPr>
        <w:numPr>
          <w:ilvl w:val="2"/>
          <w:numId w:val="3"/>
        </w:numPr>
        <w:ind w:right="0" w:hanging="720"/>
      </w:pPr>
      <w:r>
        <w:t xml:space="preserve">особисту присутність на всіх </w:t>
      </w:r>
      <w:proofErr w:type="spellStart"/>
      <w:r>
        <w:t>уроках</w:t>
      </w:r>
      <w:proofErr w:type="spellEnd"/>
      <w:r>
        <w:t>, окрім випадків, викликаних поважними причинами;</w:t>
      </w:r>
    </w:p>
    <w:p w:rsidR="004D66A2" w:rsidRDefault="00A33EB4">
      <w:pPr>
        <w:numPr>
          <w:ilvl w:val="2"/>
          <w:numId w:val="3"/>
        </w:numPr>
        <w:ind w:right="0" w:hanging="720"/>
      </w:pPr>
      <w:r>
        <w:t xml:space="preserve">користування інфраструктурою освітнього закладу </w:t>
      </w:r>
      <w:proofErr w:type="spellStart"/>
      <w:r>
        <w:t>відповідально</w:t>
      </w:r>
      <w:proofErr w:type="spellEnd"/>
      <w:r>
        <w:t xml:space="preserve">, </w:t>
      </w:r>
      <w:proofErr w:type="spellStart"/>
      <w:r>
        <w:t>економно</w:t>
      </w:r>
      <w:proofErr w:type="spellEnd"/>
      <w:r>
        <w:t xml:space="preserve"> та за призначенням;</w:t>
      </w:r>
    </w:p>
    <w:p w:rsidR="004D66A2" w:rsidRDefault="00A33EB4">
      <w:pPr>
        <w:numPr>
          <w:ilvl w:val="2"/>
          <w:numId w:val="3"/>
        </w:numPr>
        <w:spacing w:after="611"/>
        <w:ind w:right="0" w:hanging="720"/>
      </w:pPr>
      <w:r>
        <w:t>сприяння збереженню та примноженню традицій закладу, підвищення його престижу  власними досягненнями у навчанні, спорті, творчості.</w:t>
      </w:r>
    </w:p>
    <w:p w:rsidR="004D66A2" w:rsidRDefault="00A33EB4">
      <w:pPr>
        <w:spacing w:after="175" w:line="268" w:lineRule="auto"/>
        <w:ind w:left="-5" w:right="0"/>
      </w:pPr>
      <w:r>
        <w:rPr>
          <w:b/>
        </w:rPr>
        <w:t>НЕ МОЖНА:</w:t>
      </w:r>
    </w:p>
    <w:p w:rsidR="004D66A2" w:rsidRDefault="00A33EB4">
      <w:pPr>
        <w:numPr>
          <w:ilvl w:val="2"/>
          <w:numId w:val="3"/>
        </w:numPr>
        <w:ind w:right="0" w:hanging="720"/>
      </w:pPr>
      <w:r>
        <w:t>Списувати або надавати списувати іншим.</w:t>
      </w:r>
    </w:p>
    <w:p w:rsidR="004D66A2" w:rsidRDefault="00A33EB4">
      <w:pPr>
        <w:numPr>
          <w:ilvl w:val="2"/>
          <w:numId w:val="3"/>
        </w:numPr>
        <w:ind w:right="0" w:hanging="720"/>
      </w:pPr>
      <w:r>
        <w:t>Використовувати недозволені матеріали або методи ( наприклад, шпаргалки, телефон).</w:t>
      </w:r>
    </w:p>
    <w:p w:rsidR="004D66A2" w:rsidRDefault="00A33EB4">
      <w:pPr>
        <w:numPr>
          <w:ilvl w:val="2"/>
          <w:numId w:val="3"/>
        </w:numPr>
        <w:ind w:right="0" w:hanging="720"/>
      </w:pPr>
      <w:r>
        <w:t>Отримувати інформацію від учнів інших класів, які вже склали контрольну роботу.</w:t>
      </w:r>
    </w:p>
    <w:p w:rsidR="004D66A2" w:rsidRDefault="00A33EB4">
      <w:pPr>
        <w:numPr>
          <w:ilvl w:val="2"/>
          <w:numId w:val="3"/>
        </w:numPr>
        <w:ind w:right="0" w:hanging="720"/>
      </w:pPr>
      <w:r>
        <w:t xml:space="preserve">Бути навмисно відсутнім у день написання контрольної, тесту чи здачі </w:t>
      </w:r>
      <w:proofErr w:type="spellStart"/>
      <w:r>
        <w:t>проєкту</w:t>
      </w:r>
      <w:proofErr w:type="spellEnd"/>
      <w:r>
        <w:t>…</w:t>
      </w:r>
    </w:p>
    <w:p w:rsidR="004D66A2" w:rsidRDefault="00A33EB4">
      <w:pPr>
        <w:numPr>
          <w:ilvl w:val="2"/>
          <w:numId w:val="3"/>
        </w:numPr>
        <w:ind w:right="0" w:hanging="720"/>
      </w:pPr>
      <w:r>
        <w:t xml:space="preserve">Копіювати та вставляти інформацію </w:t>
      </w:r>
      <w:r>
        <w:rPr>
          <w:b/>
        </w:rPr>
        <w:t>без належного цитування.</w:t>
      </w:r>
    </w:p>
    <w:p w:rsidR="004D66A2" w:rsidRDefault="00A33EB4">
      <w:pPr>
        <w:numPr>
          <w:ilvl w:val="2"/>
          <w:numId w:val="3"/>
        </w:numPr>
        <w:ind w:right="0" w:hanging="720"/>
      </w:pPr>
      <w:r>
        <w:t>Використовувати зображення без належного цитування.</w:t>
      </w:r>
    </w:p>
    <w:p w:rsidR="004D66A2" w:rsidRDefault="00A33EB4">
      <w:pPr>
        <w:numPr>
          <w:ilvl w:val="2"/>
          <w:numId w:val="3"/>
        </w:numPr>
        <w:ind w:right="0" w:hanging="720"/>
      </w:pPr>
      <w:r>
        <w:t>Видавати чужу роботу за власну.</w:t>
      </w:r>
    </w:p>
    <w:p w:rsidR="004D66A2" w:rsidRDefault="00A33EB4">
      <w:pPr>
        <w:numPr>
          <w:ilvl w:val="2"/>
          <w:numId w:val="3"/>
        </w:numPr>
        <w:ind w:right="0" w:hanging="720"/>
      </w:pPr>
      <w:r>
        <w:t>Підробляти підписи та офіційні документи.</w:t>
      </w:r>
    </w:p>
    <w:p w:rsidR="004D66A2" w:rsidRDefault="00A33EB4">
      <w:pPr>
        <w:numPr>
          <w:ilvl w:val="2"/>
          <w:numId w:val="3"/>
        </w:numPr>
        <w:spacing w:after="615"/>
        <w:ind w:right="0" w:hanging="720"/>
      </w:pPr>
      <w:r>
        <w:t>Фальсифікувати наукові та інші дані.</w:t>
      </w:r>
    </w:p>
    <w:p w:rsidR="004D66A2" w:rsidRDefault="00A33EB4">
      <w:pPr>
        <w:spacing w:after="175" w:line="268" w:lineRule="auto"/>
        <w:ind w:left="-5" w:right="0"/>
      </w:pPr>
      <w:r>
        <w:rPr>
          <w:b/>
        </w:rPr>
        <w:t>ПРАВИЛА ЦИТУВАННЯ:</w:t>
      </w:r>
    </w:p>
    <w:p w:rsidR="004D66A2" w:rsidRDefault="00A33EB4">
      <w:pPr>
        <w:numPr>
          <w:ilvl w:val="0"/>
          <w:numId w:val="5"/>
        </w:numPr>
        <w:ind w:right="0" w:hanging="720"/>
      </w:pPr>
      <w:r>
        <w:lastRenderedPageBreak/>
        <w:t>текст цитати починається і закінчується лапками і наводиться в тій граматичній формі, у якій він поданий у джерелі, із збереженням особливостей авторського написання;</w:t>
      </w:r>
    </w:p>
    <w:p w:rsidR="004D66A2" w:rsidRDefault="00A33EB4">
      <w:pPr>
        <w:numPr>
          <w:ilvl w:val="0"/>
          <w:numId w:val="5"/>
        </w:numPr>
        <w:ind w:right="0" w:hanging="720"/>
      </w:pPr>
      <w:r>
        <w:t>цитування повинно бути повним, без довільного скорочення авторського тексту і без перекручень думок автора;</w:t>
      </w:r>
    </w:p>
    <w:p w:rsidR="004D66A2" w:rsidRDefault="00A33EB4">
      <w:pPr>
        <w:numPr>
          <w:ilvl w:val="0"/>
          <w:numId w:val="5"/>
        </w:numPr>
        <w:ind w:right="0" w:hanging="720"/>
      </w:pPr>
      <w:r>
        <w:t>скорочення цитати допускається без перекручення авторського тексту; на місці пропуску ставлять три крапки;</w:t>
      </w:r>
    </w:p>
    <w:p w:rsidR="004D66A2" w:rsidRDefault="00A33EB4">
      <w:pPr>
        <w:numPr>
          <w:ilvl w:val="0"/>
          <w:numId w:val="5"/>
        </w:numPr>
        <w:ind w:right="0" w:hanging="720"/>
      </w:pPr>
      <w:r>
        <w:t>кожна цитата обов’язково супроводжується посиланням на джерело;</w:t>
      </w:r>
    </w:p>
    <w:p w:rsidR="004D66A2" w:rsidRDefault="00A33EB4">
      <w:pPr>
        <w:numPr>
          <w:ilvl w:val="0"/>
          <w:numId w:val="5"/>
        </w:numPr>
        <w:ind w:right="0" w:hanging="720"/>
      </w:pPr>
      <w:r>
        <w:t>при переказі, викладі думок інших авторів своїми словами слід бути гранично точним у викладенні думок автора, коректним щодо оцінювання його результатів і давати відповідні посилання на джерело.</w:t>
      </w:r>
    </w:p>
    <w:p w:rsidR="004D66A2" w:rsidRDefault="00A33EB4">
      <w:pPr>
        <w:spacing w:after="172" w:line="267" w:lineRule="auto"/>
        <w:ind w:left="-5" w:right="0"/>
      </w:pPr>
      <w:r>
        <w:rPr>
          <w:b/>
          <w:i/>
        </w:rPr>
        <w:t>3.3. Дотримання батьками здобувачів загальної середньої освіти або особами, які їх заміняють, шляхом:</w:t>
      </w:r>
    </w:p>
    <w:p w:rsidR="004D66A2" w:rsidRDefault="00A33EB4">
      <w:pPr>
        <w:numPr>
          <w:ilvl w:val="0"/>
          <w:numId w:val="6"/>
        </w:numPr>
        <w:ind w:right="0"/>
      </w:pPr>
      <w:r>
        <w:t>Виховання у дітей поваги до гідності, прав, свобод і законних інтересів однокласників, учнів інших класів, вчителів та інших людей.</w:t>
      </w:r>
    </w:p>
    <w:p w:rsidR="004D66A2" w:rsidRDefault="00A33EB4">
      <w:pPr>
        <w:numPr>
          <w:ilvl w:val="0"/>
          <w:numId w:val="6"/>
        </w:numPr>
        <w:ind w:right="0"/>
      </w:pPr>
      <w:r>
        <w:t>Виховання відповідального ставлення до власного фізичного та психічного здоров’я, здоров’я навколишніх і довкілля, формування навичок здорового способу життя.</w:t>
      </w:r>
    </w:p>
    <w:p w:rsidR="004D66A2" w:rsidRDefault="00A33EB4">
      <w:pPr>
        <w:numPr>
          <w:ilvl w:val="0"/>
          <w:numId w:val="6"/>
        </w:numPr>
        <w:ind w:right="0"/>
      </w:pPr>
      <w:r>
        <w:t>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4D66A2" w:rsidRDefault="00A33EB4">
      <w:pPr>
        <w:numPr>
          <w:ilvl w:val="0"/>
          <w:numId w:val="6"/>
        </w:numPr>
        <w:ind w:right="0"/>
      </w:pPr>
      <w:r>
        <w:t>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4D66A2" w:rsidRDefault="00A33EB4">
      <w:pPr>
        <w:numPr>
          <w:ilvl w:val="0"/>
          <w:numId w:val="6"/>
        </w:numPr>
        <w:spacing w:after="148" w:line="268" w:lineRule="auto"/>
        <w:ind w:right="0"/>
      </w:pPr>
      <w:r>
        <w:rPr>
          <w:b/>
        </w:rPr>
        <w:t>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r>
        <w:rPr>
          <w:b/>
          <w:i/>
        </w:rPr>
        <w:t>.</w:t>
      </w:r>
    </w:p>
    <w:p w:rsidR="004D66A2" w:rsidRDefault="00A33EB4">
      <w:pPr>
        <w:spacing w:after="172" w:line="267" w:lineRule="auto"/>
        <w:ind w:left="-5" w:right="0"/>
      </w:pPr>
      <w:r>
        <w:rPr>
          <w:b/>
          <w:i/>
        </w:rPr>
        <w:t xml:space="preserve">      3.4. Порушенням академічної доброчесності вважається:</w:t>
      </w:r>
    </w:p>
    <w:p w:rsidR="004D66A2" w:rsidRDefault="00A33EB4">
      <w:pPr>
        <w:numPr>
          <w:ilvl w:val="0"/>
          <w:numId w:val="6"/>
        </w:numPr>
        <w:ind w:right="0"/>
      </w:pPr>
      <w:r>
        <w:rPr>
          <w:i/>
        </w:rPr>
        <w:t xml:space="preserve">академічний плагіат </w:t>
      </w:r>
      <w:r>
        <w:t>–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4D66A2" w:rsidRDefault="00A33EB4">
      <w:pPr>
        <w:numPr>
          <w:ilvl w:val="0"/>
          <w:numId w:val="6"/>
        </w:numPr>
        <w:ind w:right="0"/>
      </w:pPr>
      <w:r>
        <w:rPr>
          <w:i/>
        </w:rPr>
        <w:t xml:space="preserve">фабрикація </w:t>
      </w:r>
      <w:r>
        <w:t>– вигадування даних чи фактів, що використовуються в освітньому процесі;</w:t>
      </w:r>
    </w:p>
    <w:p w:rsidR="004D66A2" w:rsidRDefault="00A33EB4">
      <w:pPr>
        <w:numPr>
          <w:ilvl w:val="0"/>
          <w:numId w:val="6"/>
        </w:numPr>
        <w:ind w:right="0"/>
      </w:pPr>
      <w:r>
        <w:rPr>
          <w:i/>
        </w:rPr>
        <w:t xml:space="preserve">фальсифікація </w:t>
      </w:r>
      <w:r>
        <w:t>– свідома зміна чи модифікація вже наявних даних, що стосуються освітнього процесу;</w:t>
      </w:r>
    </w:p>
    <w:p w:rsidR="004D66A2" w:rsidRDefault="00A33EB4">
      <w:pPr>
        <w:numPr>
          <w:ilvl w:val="0"/>
          <w:numId w:val="6"/>
        </w:numPr>
        <w:ind w:right="0"/>
      </w:pPr>
      <w:r>
        <w:rPr>
          <w:i/>
        </w:rPr>
        <w:lastRenderedPageBreak/>
        <w:t xml:space="preserve">списування </w:t>
      </w:r>
      <w: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D66A2" w:rsidRDefault="00A33EB4">
      <w:pPr>
        <w:numPr>
          <w:ilvl w:val="0"/>
          <w:numId w:val="6"/>
        </w:numPr>
        <w:ind w:right="0"/>
      </w:pPr>
      <w:r>
        <w:rPr>
          <w:i/>
        </w:rPr>
        <w:t xml:space="preserve">обман – </w:t>
      </w:r>
      <w:r>
        <w:t xml:space="preserve">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t>самоплагіат</w:t>
      </w:r>
      <w:proofErr w:type="spellEnd"/>
      <w:r>
        <w:t>, фабрикація, фальсифікація та списування;</w:t>
      </w:r>
    </w:p>
    <w:p w:rsidR="004D66A2" w:rsidRDefault="00A33EB4">
      <w:pPr>
        <w:numPr>
          <w:ilvl w:val="0"/>
          <w:numId w:val="6"/>
        </w:numPr>
        <w:ind w:right="0"/>
      </w:pPr>
      <w:r>
        <w:rPr>
          <w:i/>
        </w:rPr>
        <w:t xml:space="preserve">хабарництво </w:t>
      </w:r>
      <w:r>
        <w:t>–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4D66A2" w:rsidRDefault="00A33EB4">
      <w:pPr>
        <w:numPr>
          <w:ilvl w:val="0"/>
          <w:numId w:val="6"/>
        </w:numPr>
        <w:ind w:right="0"/>
      </w:pPr>
      <w:r>
        <w:rPr>
          <w:i/>
        </w:rPr>
        <w:t xml:space="preserve">необ’єктивне оцінювання </w:t>
      </w:r>
      <w:r>
        <w:t>– свідоме завищення або заниження оцінки результатів навчання здобувачів освіти.</w:t>
      </w:r>
    </w:p>
    <w:p w:rsidR="004D66A2" w:rsidRDefault="00A33EB4">
      <w:pPr>
        <w:ind w:left="-5" w:right="0"/>
      </w:pPr>
      <w:r>
        <w:t xml:space="preserve">Також порушеннями академічної доброчесності є </w:t>
      </w:r>
      <w:r>
        <w:rPr>
          <w:b/>
        </w:rPr>
        <w:t>такі форми обману, як:</w:t>
      </w:r>
    </w:p>
    <w:p w:rsidR="004D66A2" w:rsidRDefault="00A33EB4">
      <w:pPr>
        <w:numPr>
          <w:ilvl w:val="0"/>
          <w:numId w:val="7"/>
        </w:numPr>
        <w:ind w:right="0" w:hanging="360"/>
      </w:pPr>
      <w: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4D66A2" w:rsidRDefault="00A33EB4">
      <w:pPr>
        <w:numPr>
          <w:ilvl w:val="0"/>
          <w:numId w:val="7"/>
        </w:numPr>
        <w:ind w:right="0" w:hanging="360"/>
      </w:pPr>
      <w:r>
        <w:t>використання учнем під час контрольних заходів непередбачених допоміжних матеріалів та/або технічних засобів;</w:t>
      </w:r>
    </w:p>
    <w:p w:rsidR="004D66A2" w:rsidRDefault="00A33EB4">
      <w:pPr>
        <w:numPr>
          <w:ilvl w:val="0"/>
          <w:numId w:val="7"/>
        </w:numPr>
        <w:ind w:right="0" w:hanging="360"/>
      </w:pPr>
      <w:r>
        <w:t>проходження процедури оцінювання результатів навчання замість інших осіб;</w:t>
      </w:r>
    </w:p>
    <w:p w:rsidR="004D66A2" w:rsidRDefault="00A33EB4">
      <w:pPr>
        <w:numPr>
          <w:ilvl w:val="0"/>
          <w:numId w:val="7"/>
        </w:numPr>
        <w:spacing w:after="627"/>
        <w:ind w:right="0" w:hanging="360"/>
      </w:pPr>
      <w:r>
        <w:t xml:space="preserve">необ’єктивне оцінювання </w:t>
      </w:r>
      <w:proofErr w:type="spellStart"/>
      <w:r>
        <w:t>компетентностей</w:t>
      </w:r>
      <w:proofErr w:type="spellEnd"/>
      <w:r>
        <w:t xml:space="preserve"> педагогічних працівників під час атестації чи сертифікації.</w:t>
      </w:r>
    </w:p>
    <w:p w:rsidR="004D66A2" w:rsidRDefault="00A33EB4">
      <w:pPr>
        <w:spacing w:after="188" w:line="259" w:lineRule="auto"/>
        <w:ind w:left="0" w:right="66" w:firstLine="0"/>
        <w:jc w:val="center"/>
      </w:pPr>
      <w:r>
        <w:rPr>
          <w:b/>
        </w:rPr>
        <w:t>4. Види відповідальності за порушення академічної доброчесності</w:t>
      </w:r>
    </w:p>
    <w:p w:rsidR="004D66A2" w:rsidRDefault="00A33EB4">
      <w:pPr>
        <w:numPr>
          <w:ilvl w:val="1"/>
          <w:numId w:val="8"/>
        </w:numPr>
        <w:ind w:right="0"/>
      </w:pPr>
      <w:r>
        <w:t>Види академічної відповідальності за конкретне порушення академічної доброчесності визначають спеціальні закони та це Положення.</w:t>
      </w:r>
    </w:p>
    <w:p w:rsidR="004D66A2" w:rsidRDefault="00A33EB4">
      <w:pPr>
        <w:numPr>
          <w:ilvl w:val="1"/>
          <w:numId w:val="8"/>
        </w:numPr>
        <w:spacing w:after="172" w:line="267" w:lineRule="auto"/>
        <w:ind w:right="0"/>
      </w:pPr>
      <w:r>
        <w:rPr>
          <w:b/>
          <w:i/>
        </w:rPr>
        <w:t>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4D66A2" w:rsidRDefault="00A33EB4">
      <w:pPr>
        <w:numPr>
          <w:ilvl w:val="0"/>
          <w:numId w:val="9"/>
        </w:numPr>
        <w:ind w:right="0" w:hanging="387"/>
      </w:pPr>
      <w:r>
        <w:t>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4D66A2" w:rsidRDefault="00A33EB4">
      <w:pPr>
        <w:numPr>
          <w:ilvl w:val="0"/>
          <w:numId w:val="9"/>
        </w:numPr>
        <w:ind w:right="0" w:hanging="387"/>
      </w:pPr>
      <w:r>
        <w:t xml:space="preserve">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w:t>
      </w:r>
      <w:r>
        <w:lastRenderedPageBreak/>
        <w:t>кваліфікаційної категорії; отримуванні будь-яких видів заохочення (премій, інших заохочувальних виплат, нагород тощо) протягом одного року;</w:t>
      </w:r>
    </w:p>
    <w:p w:rsidR="004D66A2" w:rsidRDefault="00A33EB4">
      <w:pPr>
        <w:numPr>
          <w:ilvl w:val="0"/>
          <w:numId w:val="9"/>
        </w:numPr>
        <w:ind w:right="0" w:hanging="387"/>
      </w:pPr>
      <w:r>
        <w:t>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дисциплінарної відповідальності.</w:t>
      </w:r>
    </w:p>
    <w:p w:rsidR="004D66A2" w:rsidRDefault="00A33EB4">
      <w:pPr>
        <w:spacing w:after="172" w:line="267" w:lineRule="auto"/>
        <w:ind w:left="-5" w:right="0"/>
      </w:pPr>
      <w:r>
        <w:rPr>
          <w:b/>
          <w:i/>
        </w:rPr>
        <w:t>4.3. За порушення академічної доброчесності здобувачі освіти можуть бути притягнуті до такої академічної відповідальності:</w:t>
      </w:r>
    </w:p>
    <w:p w:rsidR="004D66A2" w:rsidRDefault="00A33EB4">
      <w:pPr>
        <w:numPr>
          <w:ilvl w:val="0"/>
          <w:numId w:val="9"/>
        </w:numPr>
        <w:ind w:right="0" w:hanging="387"/>
      </w:pPr>
      <w:r>
        <w:t>зауваження;</w:t>
      </w:r>
    </w:p>
    <w:p w:rsidR="004D66A2" w:rsidRDefault="00A33EB4">
      <w:pPr>
        <w:numPr>
          <w:ilvl w:val="0"/>
          <w:numId w:val="9"/>
        </w:numPr>
        <w:ind w:right="0" w:hanging="387"/>
      </w:pPr>
      <w:r>
        <w:t>повторне проходження оцінювання (контрольна робота, іспит, залік тощо);</w:t>
      </w:r>
    </w:p>
    <w:p w:rsidR="004D66A2" w:rsidRDefault="00A33EB4">
      <w:pPr>
        <w:numPr>
          <w:ilvl w:val="0"/>
          <w:numId w:val="9"/>
        </w:numPr>
        <w:ind w:right="0" w:hanging="387"/>
      </w:pPr>
      <w:r>
        <w:t>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4D66A2" w:rsidRDefault="00A33EB4">
      <w:pPr>
        <w:spacing w:after="181" w:line="259" w:lineRule="auto"/>
        <w:ind w:left="0" w:right="0" w:firstLine="0"/>
        <w:jc w:val="left"/>
      </w:pPr>
      <w:r>
        <w:t xml:space="preserve"> </w:t>
      </w:r>
    </w:p>
    <w:p w:rsidR="004D66A2" w:rsidRDefault="00A33EB4">
      <w:pPr>
        <w:pStyle w:val="1"/>
        <w:ind w:left="-5"/>
      </w:pPr>
      <w:r>
        <w:t xml:space="preserve">                  5. Заходи з попередження, виявлення та встановлення фактів порушення академічної доброчесності</w:t>
      </w:r>
    </w:p>
    <w:p w:rsidR="004D66A2" w:rsidRDefault="00A33EB4">
      <w:pPr>
        <w:ind w:left="-5" w:right="0"/>
      </w:pPr>
      <w:r>
        <w:t xml:space="preserve">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4D66A2" w:rsidRDefault="00A33EB4">
      <w:pPr>
        <w:ind w:left="-5" w:right="0"/>
      </w:pPr>
      <w:r>
        <w:t xml:space="preserve">    5.2. Положення доводиться до батьківської громадськості на конференції, а також оприлюднюється на сайті закладу.</w:t>
      </w:r>
    </w:p>
    <w:p w:rsidR="004D66A2" w:rsidRDefault="00A33EB4">
      <w:pPr>
        <w:ind w:left="-5" w:right="0"/>
      </w:pPr>
      <w:r>
        <w:t xml:space="preserve">    5.3. Заступник директора школи, що відповідає за організацію методичної роботи в закладі:</w:t>
      </w:r>
    </w:p>
    <w:p w:rsidR="004D66A2" w:rsidRDefault="00A33EB4">
      <w:pPr>
        <w:numPr>
          <w:ilvl w:val="0"/>
          <w:numId w:val="10"/>
        </w:numPr>
        <w:ind w:right="0"/>
      </w:pPr>
      <w:r>
        <w:t>забезпечує шляхом практикумів,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4D66A2" w:rsidRDefault="00A33EB4">
      <w:pPr>
        <w:numPr>
          <w:ilvl w:val="0"/>
          <w:numId w:val="10"/>
        </w:numPr>
        <w:ind w:right="0"/>
      </w:pPr>
      <w:r>
        <w:t xml:space="preserve">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t>антиплагіат</w:t>
      </w:r>
      <w:proofErr w:type="spellEnd"/>
      <w:r>
        <w:t>.</w:t>
      </w:r>
    </w:p>
    <w:p w:rsidR="004D66A2" w:rsidRDefault="00A33EB4">
      <w:pPr>
        <w:ind w:left="-5" w:right="0"/>
      </w:pPr>
      <w:r>
        <w:t xml:space="preserve">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4D66A2" w:rsidRDefault="00A33EB4">
      <w:pPr>
        <w:pStyle w:val="1"/>
        <w:ind w:left="-5"/>
      </w:pPr>
      <w:r>
        <w:lastRenderedPageBreak/>
        <w:t xml:space="preserve">                       6. Комісія з питань академічної доброчесності</w:t>
      </w:r>
    </w:p>
    <w:p w:rsidR="004D66A2" w:rsidRDefault="00A33EB4">
      <w:pPr>
        <w:ind w:left="-5" w:right="0"/>
      </w:pPr>
      <w:r>
        <w:t xml:space="preserve">    6.1. Комісія з питань академічної доброчесності (далі – Комісія) - це незалежний орган, що діє в закладі освіти з метою забезпечення дотримання учасниками освітнього процесу морально-етичних та правових норм  цього Положення.</w:t>
      </w:r>
    </w:p>
    <w:p w:rsidR="004D66A2" w:rsidRDefault="00A33EB4">
      <w:pPr>
        <w:ind w:left="-5" w:right="0"/>
      </w:pPr>
      <w:r>
        <w:t xml:space="preserve">    6.2. До складу Комісії входять представники ради школи, учнівського самоврядування  та педагогічного колективу.</w:t>
      </w:r>
    </w:p>
    <w:p w:rsidR="004D66A2" w:rsidRDefault="00A33EB4">
      <w:pPr>
        <w:ind w:left="-5" w:right="0"/>
      </w:pPr>
      <w:r>
        <w:t xml:space="preserve">            Склад комісії затверджується рішенням педагогічної ради.</w:t>
      </w:r>
    </w:p>
    <w:p w:rsidR="004D66A2" w:rsidRDefault="00A33EB4">
      <w:pPr>
        <w:ind w:left="-5" w:right="0"/>
      </w:pPr>
      <w:r>
        <w:t xml:space="preserve">            Термін повноважень Комісії – 1 рік.</w:t>
      </w:r>
    </w:p>
    <w:p w:rsidR="004D66A2" w:rsidRDefault="00A33EB4">
      <w:pPr>
        <w:spacing w:after="147"/>
        <w:ind w:left="-5" w:right="0"/>
      </w:pPr>
      <w:r>
        <w:t xml:space="preserve">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4D66A2" w:rsidRDefault="00A33EB4">
      <w:pPr>
        <w:spacing w:after="1086"/>
        <w:ind w:left="-5" w:right="0"/>
      </w:pPr>
      <w:r>
        <w:t xml:space="preserve">     6.4. Комісія звітує про свою роботу раз на рік.</w:t>
      </w:r>
    </w:p>
    <w:p w:rsidR="004D66A2" w:rsidRDefault="00A33EB4">
      <w:pPr>
        <w:pStyle w:val="1"/>
        <w:ind w:left="877"/>
      </w:pPr>
      <w:r>
        <w:t>7. Рішення щодо факту порушення академічної доброчесності</w:t>
      </w:r>
    </w:p>
    <w:p w:rsidR="004D66A2" w:rsidRDefault="00A33EB4">
      <w:pPr>
        <w:ind w:left="-5" w:right="0"/>
      </w:pPr>
      <w:r>
        <w:t>7.1.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Комісія з питань академічної доброчесності за участю працівника та/або його законного представника.</w:t>
      </w:r>
    </w:p>
    <w:p w:rsidR="004D66A2" w:rsidRDefault="00A33EB4">
      <w:pPr>
        <w:ind w:left="-5" w:right="0"/>
      </w:pPr>
      <w:r>
        <w:t>7.2.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4D66A2" w:rsidRDefault="00A33EB4">
      <w:pPr>
        <w:spacing w:after="146"/>
        <w:ind w:left="-5" w:right="0"/>
      </w:pPr>
      <w:r>
        <w:t>7.3. Рішення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4D66A2" w:rsidRDefault="00A33EB4">
      <w:pPr>
        <w:spacing w:after="160" w:line="259" w:lineRule="auto"/>
        <w:ind w:left="0" w:right="0" w:firstLine="0"/>
        <w:jc w:val="left"/>
      </w:pPr>
      <w:r>
        <w:t xml:space="preserve"> </w:t>
      </w:r>
    </w:p>
    <w:p w:rsidR="004D66A2" w:rsidRDefault="00A33EB4">
      <w:pPr>
        <w:pStyle w:val="1"/>
        <w:ind w:left="-5"/>
      </w:pPr>
      <w:r>
        <w:t xml:space="preserve">             8. Прикінцеві положення</w:t>
      </w:r>
    </w:p>
    <w:p w:rsidR="004D66A2" w:rsidRDefault="00A33EB4">
      <w:pPr>
        <w:ind w:left="-5" w:right="0"/>
      </w:pPr>
      <w:r>
        <w:t xml:space="preserve">    8.1.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4D66A2" w:rsidRDefault="00A33EB4">
      <w:pPr>
        <w:ind w:left="-5" w:right="0"/>
      </w:pPr>
      <w:r>
        <w:t xml:space="preserve">           Заклад забезпечує публічний доступ до тексту Положення через власний офіційний сайт.</w:t>
      </w:r>
    </w:p>
    <w:p w:rsidR="004D66A2" w:rsidRDefault="00A33EB4">
      <w:pPr>
        <w:ind w:left="-5" w:right="0"/>
      </w:pPr>
      <w:r>
        <w:t xml:space="preserve">    8.2.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4D66A2" w:rsidRDefault="00A33EB4">
      <w:pPr>
        <w:ind w:left="-5" w:right="0"/>
      </w:pPr>
      <w:r>
        <w:lastRenderedPageBreak/>
        <w:t xml:space="preserve">    8.3. Положення про академічну доброчесність ЗЗСО № 87 ЛМР </w:t>
      </w:r>
      <w:proofErr w:type="spellStart"/>
      <w:r>
        <w:t>ім.Ірини</w:t>
      </w:r>
      <w:proofErr w:type="spellEnd"/>
      <w:r>
        <w:t xml:space="preserve"> Калинець педагогічною радою закладу та вводиться в дію наказом директора.</w:t>
      </w:r>
    </w:p>
    <w:p w:rsidR="004D66A2" w:rsidRDefault="00A33EB4">
      <w:pPr>
        <w:ind w:left="-5" w:right="0"/>
      </w:pPr>
      <w:r>
        <w:t xml:space="preserve">    8.4. Зміни та доповнення до Положення можуть бути внесені будь-яким учасником освітнього процесу за поданням до педагогічної ради школи.</w:t>
      </w:r>
    </w:p>
    <w:sectPr w:rsidR="004D66A2">
      <w:pgSz w:w="12240" w:h="15840"/>
      <w:pgMar w:top="334" w:right="850" w:bottom="1176"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7F6C"/>
    <w:multiLevelType w:val="hybridMultilevel"/>
    <w:tmpl w:val="7296433C"/>
    <w:lvl w:ilvl="0" w:tplc="E3A23FD4">
      <w:start w:val="1"/>
      <w:numFmt w:val="bullet"/>
      <w:lvlText w:val="-"/>
      <w:lvlJc w:val="left"/>
      <w:pPr>
        <w:ind w:left="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E8CAA">
      <w:start w:val="1"/>
      <w:numFmt w:val="bullet"/>
      <w:lvlText w:val="o"/>
      <w:lvlJc w:val="left"/>
      <w:pPr>
        <w:ind w:left="1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68EC74">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546D0C">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062A64">
      <w:start w:val="1"/>
      <w:numFmt w:val="bullet"/>
      <w:lvlText w:val="o"/>
      <w:lvlJc w:val="left"/>
      <w:pPr>
        <w:ind w:left="3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5CEDF6">
      <w:start w:val="1"/>
      <w:numFmt w:val="bullet"/>
      <w:lvlText w:val="▪"/>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A23466">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1499D0">
      <w:start w:val="1"/>
      <w:numFmt w:val="bullet"/>
      <w:lvlText w:val="o"/>
      <w:lvlJc w:val="left"/>
      <w:pPr>
        <w:ind w:left="5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D0946C">
      <w:start w:val="1"/>
      <w:numFmt w:val="bullet"/>
      <w:lvlText w:val="▪"/>
      <w:lvlJc w:val="left"/>
      <w:pPr>
        <w:ind w:left="6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C81B07"/>
    <w:multiLevelType w:val="multilevel"/>
    <w:tmpl w:val="3B464B5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BC4DCD"/>
    <w:multiLevelType w:val="multilevel"/>
    <w:tmpl w:val="DEB2F52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B25034"/>
    <w:multiLevelType w:val="hybridMultilevel"/>
    <w:tmpl w:val="601A365A"/>
    <w:lvl w:ilvl="0" w:tplc="9E2C850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644A0">
      <w:start w:val="1"/>
      <w:numFmt w:val="bullet"/>
      <w:lvlText w:val="o"/>
      <w:lvlJc w:val="left"/>
      <w:pPr>
        <w:ind w:left="1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FA3082">
      <w:start w:val="1"/>
      <w:numFmt w:val="bullet"/>
      <w:lvlText w:val="▪"/>
      <w:lvlJc w:val="left"/>
      <w:pPr>
        <w:ind w:left="2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A5C1E">
      <w:start w:val="1"/>
      <w:numFmt w:val="bullet"/>
      <w:lvlText w:val="•"/>
      <w:lvlJc w:val="left"/>
      <w:pPr>
        <w:ind w:left="3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C8364">
      <w:start w:val="1"/>
      <w:numFmt w:val="bullet"/>
      <w:lvlText w:val="o"/>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C8C428">
      <w:start w:val="1"/>
      <w:numFmt w:val="bullet"/>
      <w:lvlText w:val="▪"/>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8CD582">
      <w:start w:val="1"/>
      <w:numFmt w:val="bullet"/>
      <w:lvlText w:val="•"/>
      <w:lvlJc w:val="left"/>
      <w:pPr>
        <w:ind w:left="5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E18DA">
      <w:start w:val="1"/>
      <w:numFmt w:val="bullet"/>
      <w:lvlText w:val="o"/>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BC1404">
      <w:start w:val="1"/>
      <w:numFmt w:val="bullet"/>
      <w:lvlText w:val="▪"/>
      <w:lvlJc w:val="left"/>
      <w:pPr>
        <w:ind w:left="6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F330E3"/>
    <w:multiLevelType w:val="multilevel"/>
    <w:tmpl w:val="4894AB08"/>
    <w:lvl w:ilvl="0">
      <w:start w:val="3"/>
      <w:numFmt w:val="decimal"/>
      <w:lvlText w:val="%1."/>
      <w:lvlJc w:val="left"/>
      <w:pPr>
        <w:ind w:left="2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A55B99"/>
    <w:multiLevelType w:val="hybridMultilevel"/>
    <w:tmpl w:val="69125D48"/>
    <w:lvl w:ilvl="0" w:tplc="10C0F898">
      <w:start w:val="1"/>
      <w:numFmt w:val="bullet"/>
      <w:lvlText w:val="-"/>
      <w:lvlJc w:val="left"/>
      <w:pPr>
        <w:ind w:left="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A09B6">
      <w:start w:val="1"/>
      <w:numFmt w:val="bullet"/>
      <w:lvlText w:val="o"/>
      <w:lvlJc w:val="left"/>
      <w:pPr>
        <w:ind w:left="1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4E5450">
      <w:start w:val="1"/>
      <w:numFmt w:val="bullet"/>
      <w:lvlText w:val="▪"/>
      <w:lvlJc w:val="left"/>
      <w:pPr>
        <w:ind w:left="2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E4AA06">
      <w:start w:val="1"/>
      <w:numFmt w:val="bullet"/>
      <w:lvlText w:val="•"/>
      <w:lvlJc w:val="left"/>
      <w:pPr>
        <w:ind w:left="2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C13EC">
      <w:start w:val="1"/>
      <w:numFmt w:val="bullet"/>
      <w:lvlText w:val="o"/>
      <w:lvlJc w:val="left"/>
      <w:pPr>
        <w:ind w:left="3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8E8F0E">
      <w:start w:val="1"/>
      <w:numFmt w:val="bullet"/>
      <w:lvlText w:val="▪"/>
      <w:lvlJc w:val="left"/>
      <w:pPr>
        <w:ind w:left="4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C5446">
      <w:start w:val="1"/>
      <w:numFmt w:val="bullet"/>
      <w:lvlText w:val="•"/>
      <w:lvlJc w:val="left"/>
      <w:pPr>
        <w:ind w:left="5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DA9A08">
      <w:start w:val="1"/>
      <w:numFmt w:val="bullet"/>
      <w:lvlText w:val="o"/>
      <w:lvlJc w:val="left"/>
      <w:pPr>
        <w:ind w:left="5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9CC0C2">
      <w:start w:val="1"/>
      <w:numFmt w:val="bullet"/>
      <w:lvlText w:val="▪"/>
      <w:lvlJc w:val="left"/>
      <w:pPr>
        <w:ind w:left="6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DE04AF"/>
    <w:multiLevelType w:val="hybridMultilevel"/>
    <w:tmpl w:val="BF409452"/>
    <w:lvl w:ilvl="0" w:tplc="79DC7E22">
      <w:start w:val="1"/>
      <w:numFmt w:val="bullet"/>
      <w:lvlText w:val=""/>
      <w:lvlJc w:val="left"/>
      <w:pPr>
        <w:ind w:left="72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1" w:tplc="6BBA1884">
      <w:start w:val="1"/>
      <w:numFmt w:val="bullet"/>
      <w:lvlText w:val="o"/>
      <w:lvlJc w:val="left"/>
      <w:pPr>
        <w:ind w:left="108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2" w:tplc="C660FA5C">
      <w:start w:val="1"/>
      <w:numFmt w:val="bullet"/>
      <w:lvlText w:val="▪"/>
      <w:lvlJc w:val="left"/>
      <w:pPr>
        <w:ind w:left="180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3" w:tplc="511AA6B2">
      <w:start w:val="1"/>
      <w:numFmt w:val="bullet"/>
      <w:lvlText w:val="•"/>
      <w:lvlJc w:val="left"/>
      <w:pPr>
        <w:ind w:left="252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4" w:tplc="9E92CBE8">
      <w:start w:val="1"/>
      <w:numFmt w:val="bullet"/>
      <w:lvlText w:val="o"/>
      <w:lvlJc w:val="left"/>
      <w:pPr>
        <w:ind w:left="324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5" w:tplc="0DE8D7F2">
      <w:start w:val="1"/>
      <w:numFmt w:val="bullet"/>
      <w:lvlText w:val="▪"/>
      <w:lvlJc w:val="left"/>
      <w:pPr>
        <w:ind w:left="396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6" w:tplc="EB162F3C">
      <w:start w:val="1"/>
      <w:numFmt w:val="bullet"/>
      <w:lvlText w:val="•"/>
      <w:lvlJc w:val="left"/>
      <w:pPr>
        <w:ind w:left="468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7" w:tplc="557E1600">
      <w:start w:val="1"/>
      <w:numFmt w:val="bullet"/>
      <w:lvlText w:val="o"/>
      <w:lvlJc w:val="left"/>
      <w:pPr>
        <w:ind w:left="540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lvl w:ilvl="8" w:tplc="7158DA9A">
      <w:start w:val="1"/>
      <w:numFmt w:val="bullet"/>
      <w:lvlText w:val="▪"/>
      <w:lvlJc w:val="left"/>
      <w:pPr>
        <w:ind w:left="6120"/>
      </w:pPr>
      <w:rPr>
        <w:rFonts w:ascii="Webdings" w:eastAsia="Webdings" w:hAnsi="Webdings" w:cs="Web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B632AE"/>
    <w:multiLevelType w:val="hybridMultilevel"/>
    <w:tmpl w:val="026C5148"/>
    <w:lvl w:ilvl="0" w:tplc="94063C8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2C0E0">
      <w:start w:val="1"/>
      <w:numFmt w:val="bullet"/>
      <w:lvlText w:val="o"/>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208BD8">
      <w:start w:val="1"/>
      <w:numFmt w:val="bullet"/>
      <w:lvlText w:val="▪"/>
      <w:lvlJc w:val="left"/>
      <w:pPr>
        <w:ind w:left="2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384070">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A90C2">
      <w:start w:val="1"/>
      <w:numFmt w:val="bullet"/>
      <w:lvlText w:val="o"/>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B6EDC6">
      <w:start w:val="1"/>
      <w:numFmt w:val="bullet"/>
      <w:lvlText w:val="▪"/>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F81EFE">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DA1E7E">
      <w:start w:val="1"/>
      <w:numFmt w:val="bullet"/>
      <w:lvlText w:val="o"/>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0DC6E">
      <w:start w:val="1"/>
      <w:numFmt w:val="bullet"/>
      <w:lvlText w:val="▪"/>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673E11"/>
    <w:multiLevelType w:val="hybridMultilevel"/>
    <w:tmpl w:val="9A9836A2"/>
    <w:lvl w:ilvl="0" w:tplc="5B2AE9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615D0">
      <w:start w:val="1"/>
      <w:numFmt w:val="bullet"/>
      <w:lvlText w:val="o"/>
      <w:lvlJc w:val="left"/>
      <w:pPr>
        <w:ind w:left="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C82EBC">
      <w:start w:val="1"/>
      <w:numFmt w:val="bullet"/>
      <w:lvlText w:val="▪"/>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C61D2">
      <w:start w:val="1"/>
      <w:numFmt w:val="bullet"/>
      <w:lvlRestart w:val="0"/>
      <w:lvlText w:val="-"/>
      <w:lvlJc w:val="left"/>
      <w:pPr>
        <w:ind w:left="1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2CE0A">
      <w:start w:val="1"/>
      <w:numFmt w:val="bullet"/>
      <w:lvlText w:val="o"/>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AEC2C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F60664">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06484">
      <w:start w:val="1"/>
      <w:numFmt w:val="bullet"/>
      <w:lvlText w:val="o"/>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1601AE">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C27584"/>
    <w:multiLevelType w:val="hybridMultilevel"/>
    <w:tmpl w:val="248459F4"/>
    <w:lvl w:ilvl="0" w:tplc="675217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68B8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80B77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9E81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A2B1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0CA8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6064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6A6E5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E8FB7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9"/>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A2"/>
    <w:rsid w:val="004711B2"/>
    <w:rsid w:val="004D66A2"/>
    <w:rsid w:val="00826019"/>
    <w:rsid w:val="008C3105"/>
    <w:rsid w:val="00A33EB4"/>
    <w:rsid w:val="00B45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21E"/>
  <w15:docId w15:val="{7438C092-A2AC-4E2C-8CFA-EFB52A54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3" w:line="270" w:lineRule="auto"/>
      <w:ind w:left="10" w:right="11" w:hanging="10"/>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175" w:line="268" w:lineRule="auto"/>
      <w:ind w:left="477" w:hanging="10"/>
      <w:jc w:val="both"/>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10014</Words>
  <Characters>5709</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Додаток 2 ПОЛОЖЕННЯ ПРО АКАДЕМІЧНУ ДОБРОЧЕСНІСТЬ УЧАСНИКІВ ОСВІТНЬОГО ПРОЦЕСУ</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ПОЛОЖЕННЯ ПРО АКАДЕМІЧНУ ДОБРОЧЕСНІСТЬ УЧАСНИКІВ ОСВІТНЬОГО ПРОЦЕСУ</dc:title>
  <dc:subject/>
  <dc:creator>Ivan</dc:creator>
  <cp:keywords/>
  <cp:lastModifiedBy>PAVLO</cp:lastModifiedBy>
  <cp:revision>2</cp:revision>
  <dcterms:created xsi:type="dcterms:W3CDTF">2021-11-19T10:35:00Z</dcterms:created>
  <dcterms:modified xsi:type="dcterms:W3CDTF">2021-11-19T10:35:00Z</dcterms:modified>
</cp:coreProperties>
</file>